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pptm" ContentType="application/vnd.ms-powerpoint.presentation.macroEnabled.12"/>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9214E8" w14:textId="69C6B5EF" w:rsidR="00816C9D" w:rsidRPr="00CB168F" w:rsidRDefault="006E45D9" w:rsidP="00816C9D">
      <w:pPr>
        <w:tabs>
          <w:tab w:val="left" w:pos="1985"/>
          <w:tab w:val="left" w:pos="7920"/>
        </w:tabs>
        <w:spacing w:after="0"/>
        <w:jc w:val="both"/>
        <w:rPr>
          <w:rFonts w:ascii="Arial" w:hAnsi="Arial" w:cs="Arial"/>
          <w:b/>
          <w:sz w:val="24"/>
        </w:rPr>
      </w:pPr>
      <w:bookmarkStart w:id="0" w:name="_Toc508617208"/>
      <w:r w:rsidRPr="00052390">
        <w:rPr>
          <w:rFonts w:ascii="Arial" w:hAnsi="Arial" w:cs="Arial"/>
          <w:b/>
          <w:sz w:val="24"/>
          <w:lang w:val="en-US"/>
        </w:rPr>
        <w:t>3GPP TSG-RAN WG4 Meeting #</w:t>
      </w:r>
      <w:r w:rsidR="00052390" w:rsidRPr="00052390">
        <w:rPr>
          <w:rFonts w:ascii="Arial" w:hAnsi="Arial" w:cs="Arial"/>
          <w:b/>
          <w:sz w:val="24"/>
          <w:lang w:val="en-US"/>
        </w:rPr>
        <w:t>8</w:t>
      </w:r>
      <w:r w:rsidR="00747AD4">
        <w:rPr>
          <w:rFonts w:ascii="Arial" w:hAnsi="Arial" w:cs="Arial"/>
          <w:b/>
          <w:sz w:val="24"/>
          <w:lang w:val="en-US"/>
        </w:rPr>
        <w:t>9</w:t>
      </w:r>
      <w:r w:rsidR="00AE116C" w:rsidRPr="00052390">
        <w:rPr>
          <w:rFonts w:ascii="Arial" w:hAnsi="Arial" w:cs="Arial"/>
          <w:b/>
          <w:sz w:val="24"/>
          <w:lang w:val="en-US"/>
        </w:rPr>
        <w:tab/>
      </w:r>
      <w:r w:rsidR="00AE116C" w:rsidRPr="00052390">
        <w:rPr>
          <w:rFonts w:ascii="Arial" w:hAnsi="Arial" w:cs="Arial"/>
          <w:b/>
          <w:sz w:val="24"/>
          <w:lang w:val="en-US"/>
        </w:rPr>
        <w:tab/>
      </w:r>
      <w:r w:rsidR="00025BA8" w:rsidRPr="00025BA8">
        <w:rPr>
          <w:rFonts w:ascii="Arial" w:hAnsi="Arial" w:cs="Arial"/>
          <w:b/>
          <w:sz w:val="24"/>
          <w:lang w:val="en-US"/>
        </w:rPr>
        <w:t>R4-1814836</w:t>
      </w:r>
      <w:r w:rsidR="00AE116C" w:rsidRPr="00052390">
        <w:rPr>
          <w:rFonts w:ascii="Arial" w:hAnsi="Arial" w:cs="Arial"/>
          <w:b/>
          <w:sz w:val="24"/>
          <w:lang w:val="en-US"/>
        </w:rPr>
        <w:br/>
      </w:r>
      <w:r w:rsidR="00747AD4">
        <w:rPr>
          <w:rFonts w:ascii="Arial" w:hAnsi="Arial" w:cs="Arial"/>
          <w:b/>
          <w:sz w:val="24"/>
        </w:rPr>
        <w:t>Spokane</w:t>
      </w:r>
      <w:r w:rsidRPr="00DD1C07">
        <w:rPr>
          <w:rFonts w:ascii="Arial" w:hAnsi="Arial" w:cs="Arial"/>
          <w:b/>
          <w:sz w:val="24"/>
        </w:rPr>
        <w:t xml:space="preserve">, </w:t>
      </w:r>
      <w:r w:rsidR="00747AD4">
        <w:rPr>
          <w:rFonts w:ascii="Arial" w:hAnsi="Arial" w:cs="Arial"/>
          <w:b/>
          <w:sz w:val="24"/>
        </w:rPr>
        <w:t>USA</w:t>
      </w:r>
      <w:r w:rsidRPr="00DD1C07">
        <w:rPr>
          <w:rFonts w:ascii="Arial" w:hAnsi="Arial" w:cs="Arial"/>
          <w:b/>
          <w:sz w:val="24"/>
        </w:rPr>
        <w:t xml:space="preserve">, </w:t>
      </w:r>
      <w:r w:rsidR="00747AD4">
        <w:rPr>
          <w:rFonts w:ascii="Arial" w:hAnsi="Arial" w:cs="Arial"/>
          <w:b/>
          <w:sz w:val="24"/>
        </w:rPr>
        <w:t>12</w:t>
      </w:r>
      <w:r w:rsidR="004F374D">
        <w:rPr>
          <w:rFonts w:ascii="Arial" w:hAnsi="Arial" w:cs="Arial"/>
          <w:b/>
          <w:sz w:val="24"/>
        </w:rPr>
        <w:t xml:space="preserve"> - 1</w:t>
      </w:r>
      <w:r w:rsidR="00747AD4">
        <w:rPr>
          <w:rFonts w:ascii="Arial" w:hAnsi="Arial" w:cs="Arial"/>
          <w:b/>
          <w:sz w:val="24"/>
        </w:rPr>
        <w:t>6</w:t>
      </w:r>
      <w:r w:rsidR="00052390" w:rsidRPr="00052390">
        <w:rPr>
          <w:rFonts w:ascii="Arial" w:hAnsi="Arial" w:cs="Arial"/>
          <w:b/>
          <w:sz w:val="24"/>
        </w:rPr>
        <w:t xml:space="preserve"> </w:t>
      </w:r>
      <w:r w:rsidR="00747AD4">
        <w:rPr>
          <w:rFonts w:ascii="Arial" w:hAnsi="Arial" w:cs="Arial"/>
          <w:b/>
          <w:sz w:val="24"/>
        </w:rPr>
        <w:t>November</w:t>
      </w:r>
      <w:r w:rsidR="00052390" w:rsidRPr="00052390">
        <w:rPr>
          <w:rFonts w:ascii="Arial" w:hAnsi="Arial" w:cs="Arial"/>
          <w:b/>
          <w:sz w:val="24"/>
        </w:rPr>
        <w:t xml:space="preserve"> 2018</w:t>
      </w:r>
    </w:p>
    <w:p w14:paraId="1F38D310" w14:textId="77777777" w:rsidR="00816C9D" w:rsidRPr="0008103A" w:rsidRDefault="00816C9D" w:rsidP="00816C9D">
      <w:pPr>
        <w:rPr>
          <w:rFonts w:ascii="Arial" w:hAnsi="Arial" w:cs="Arial"/>
          <w:b/>
          <w:sz w:val="24"/>
          <w:szCs w:val="24"/>
        </w:rPr>
      </w:pPr>
    </w:p>
    <w:p w14:paraId="6205CAED" w14:textId="788882ED"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036927">
        <w:rPr>
          <w:rFonts w:ascii="Arial" w:hAnsi="Arial" w:cs="Arial"/>
          <w:sz w:val="24"/>
          <w:szCs w:val="24"/>
        </w:rPr>
        <w:t>10.4.4</w:t>
      </w:r>
    </w:p>
    <w:p w14:paraId="1346D632"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052390">
        <w:rPr>
          <w:rFonts w:ascii="Arial" w:hAnsi="Arial" w:cs="Arial"/>
          <w:sz w:val="24"/>
          <w:szCs w:val="24"/>
        </w:rPr>
        <w:t>Keysight Technologies</w:t>
      </w:r>
    </w:p>
    <w:p w14:paraId="1F93E574" w14:textId="25F4D105"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1" w:name="_Hlk517280009"/>
      <w:r w:rsidR="001C0A91">
        <w:rPr>
          <w:rFonts w:ascii="Arial" w:hAnsi="Arial" w:cs="Arial"/>
          <w:sz w:val="24"/>
          <w:szCs w:val="24"/>
        </w:rPr>
        <w:t>Reques</w:t>
      </w:r>
      <w:r w:rsidR="0076642F">
        <w:rPr>
          <w:rFonts w:ascii="Arial" w:hAnsi="Arial" w:cs="Arial"/>
          <w:sz w:val="24"/>
          <w:szCs w:val="24"/>
        </w:rPr>
        <w:t>t for Dynamic Geometry Scenario Examples</w:t>
      </w:r>
      <w:r w:rsidR="00861C5F">
        <w:rPr>
          <w:rFonts w:ascii="Arial" w:hAnsi="Arial" w:cs="Arial"/>
          <w:b/>
          <w:sz w:val="24"/>
          <w:szCs w:val="24"/>
        </w:rPr>
        <w:t xml:space="preserve"> </w:t>
      </w:r>
      <w:bookmarkEnd w:id="1"/>
    </w:p>
    <w:p w14:paraId="07D649D8" w14:textId="6E9EF332"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1279DD">
        <w:rPr>
          <w:rFonts w:ascii="Arial" w:hAnsi="Arial" w:cs="Arial"/>
          <w:sz w:val="24"/>
          <w:szCs w:val="24"/>
        </w:rPr>
        <w:t>Approval</w:t>
      </w:r>
    </w:p>
    <w:p w14:paraId="42DB8782" w14:textId="77777777" w:rsidR="00816C9D" w:rsidRDefault="00816C9D" w:rsidP="001E1CF6">
      <w:pPr>
        <w:pStyle w:val="Heading1"/>
        <w:ind w:left="567" w:hanging="567"/>
      </w:pPr>
      <w:r w:rsidRPr="00647B25">
        <w:t>Introduction</w:t>
      </w:r>
    </w:p>
    <w:p w14:paraId="7AEA6E39" w14:textId="5BCF64B6" w:rsidR="000606FD" w:rsidRDefault="001C0A91" w:rsidP="000606FD">
      <w:pPr>
        <w:ind w:left="48"/>
        <w:rPr>
          <w:rFonts w:eastAsia="Batang"/>
        </w:rPr>
      </w:pPr>
      <w:r>
        <w:rPr>
          <w:rFonts w:eastAsia="Batang"/>
        </w:rPr>
        <w:t xml:space="preserve">This contribution is requesting feedback from UE, chipset vendors and operators in terms of dynamic geometry.  </w:t>
      </w:r>
    </w:p>
    <w:p w14:paraId="0E938569" w14:textId="77777777" w:rsidR="0053435C" w:rsidRDefault="001C0A91" w:rsidP="0053435C">
      <w:pPr>
        <w:pStyle w:val="Heading1"/>
        <w:ind w:left="567" w:hanging="567"/>
      </w:pPr>
      <w:r>
        <w:t>Background</w:t>
      </w:r>
    </w:p>
    <w:p w14:paraId="162A7981" w14:textId="42F447D7" w:rsidR="00B319D3" w:rsidRDefault="002D114C" w:rsidP="00B319D3">
      <w:pPr>
        <w:rPr>
          <w:rFonts w:eastAsia="Batang"/>
        </w:rPr>
      </w:pPr>
      <w:r>
        <w:rPr>
          <w:rFonts w:eastAsia="Batang"/>
        </w:rPr>
        <w:t xml:space="preserve">While the </w:t>
      </w:r>
      <w:r w:rsidR="00C35670">
        <w:rPr>
          <w:rFonts w:eastAsia="Batang"/>
        </w:rPr>
        <w:t xml:space="preserve">NR Testability Study Item </w:t>
      </w:r>
      <w:r w:rsidR="00C35670">
        <w:rPr>
          <w:rFonts w:eastAsia="Batang"/>
        </w:rPr>
        <w:fldChar w:fldCharType="begin"/>
      </w:r>
      <w:r w:rsidR="00C35670">
        <w:rPr>
          <w:rFonts w:eastAsia="Batang"/>
        </w:rPr>
        <w:instrText xml:space="preserve"> REF _Ref528574599 \n \h </w:instrText>
      </w:r>
      <w:r w:rsidR="00C35670">
        <w:rPr>
          <w:rFonts w:eastAsia="Batang"/>
        </w:rPr>
      </w:r>
      <w:r w:rsidR="00C35670">
        <w:rPr>
          <w:rFonts w:eastAsia="Batang"/>
        </w:rPr>
        <w:fldChar w:fldCharType="separate"/>
      </w:r>
      <w:r w:rsidR="00C35670">
        <w:rPr>
          <w:rFonts w:eastAsia="Batang"/>
        </w:rPr>
        <w:t>[1]</w:t>
      </w:r>
      <w:r w:rsidR="00C35670">
        <w:rPr>
          <w:rFonts w:eastAsia="Batang"/>
        </w:rPr>
        <w:fldChar w:fldCharType="end"/>
      </w:r>
      <w:r w:rsidR="00C35670">
        <w:rPr>
          <w:rFonts w:eastAsia="Batang"/>
        </w:rPr>
        <w:t xml:space="preserve"> focused on static propagation conditions</w:t>
      </w:r>
      <w:r w:rsidR="006E0D6D">
        <w:rPr>
          <w:rFonts w:eastAsia="Batang"/>
        </w:rPr>
        <w:t xml:space="preserve"> for NR FR2 demodulation and RRM testing</w:t>
      </w:r>
      <w:r w:rsidR="00C35670">
        <w:rPr>
          <w:rFonts w:eastAsia="Batang"/>
        </w:rPr>
        <w:t xml:space="preserve"> due to lack of time and </w:t>
      </w:r>
      <w:r w:rsidR="006E0D6D">
        <w:rPr>
          <w:rFonts w:eastAsia="Batang"/>
        </w:rPr>
        <w:t xml:space="preserve">initial system </w:t>
      </w:r>
      <w:r w:rsidR="00C35670">
        <w:rPr>
          <w:rFonts w:eastAsia="Batang"/>
        </w:rPr>
        <w:t>complexity</w:t>
      </w:r>
      <w:r w:rsidR="006E0D6D">
        <w:rPr>
          <w:rFonts w:eastAsia="Batang"/>
        </w:rPr>
        <w:t xml:space="preserve">, the NR MIMO OTA SI </w:t>
      </w:r>
      <w:r w:rsidR="006E0D6D">
        <w:rPr>
          <w:rFonts w:eastAsia="Batang"/>
        </w:rPr>
        <w:fldChar w:fldCharType="begin"/>
      </w:r>
      <w:r w:rsidR="006E0D6D">
        <w:rPr>
          <w:rFonts w:eastAsia="Batang"/>
        </w:rPr>
        <w:instrText xml:space="preserve"> REF _Ref528574764 \n \h </w:instrText>
      </w:r>
      <w:r w:rsidR="006E0D6D">
        <w:rPr>
          <w:rFonts w:eastAsia="Batang"/>
        </w:rPr>
      </w:r>
      <w:r w:rsidR="006E0D6D">
        <w:rPr>
          <w:rFonts w:eastAsia="Batang"/>
        </w:rPr>
        <w:fldChar w:fldCharType="separate"/>
      </w:r>
      <w:r w:rsidR="006E0D6D">
        <w:rPr>
          <w:rFonts w:eastAsia="Batang"/>
        </w:rPr>
        <w:t>[2]</w:t>
      </w:r>
      <w:r w:rsidR="006E0D6D">
        <w:rPr>
          <w:rFonts w:eastAsia="Batang"/>
        </w:rPr>
        <w:fldChar w:fldCharType="end"/>
      </w:r>
      <w:r w:rsidR="006E0D6D">
        <w:rPr>
          <w:rFonts w:eastAsia="Batang"/>
        </w:rPr>
        <w:t xml:space="preserve"> included </w:t>
      </w:r>
      <w:r w:rsidR="006E0D6D" w:rsidRPr="006E0D6D">
        <w:rPr>
          <w:rFonts w:eastAsia="Batang"/>
        </w:rPr>
        <w:t>dynamic geometry environment</w:t>
      </w:r>
      <w:r w:rsidR="006E0D6D">
        <w:rPr>
          <w:rFonts w:eastAsia="Batang"/>
        </w:rPr>
        <w:t xml:space="preserve">s in the scope. Concrete discussions related to the dynamic geometry testing are not scheduled until RAN4#91 in May 2019 </w:t>
      </w:r>
      <w:r w:rsidR="006E0D6D">
        <w:rPr>
          <w:rFonts w:eastAsia="Batang"/>
        </w:rPr>
        <w:fldChar w:fldCharType="begin"/>
      </w:r>
      <w:r w:rsidR="006E0D6D">
        <w:rPr>
          <w:rFonts w:eastAsia="Batang"/>
        </w:rPr>
        <w:instrText xml:space="preserve"> REF _Ref528575328 \n \h </w:instrText>
      </w:r>
      <w:r w:rsidR="006E0D6D">
        <w:rPr>
          <w:rFonts w:eastAsia="Batang"/>
        </w:rPr>
      </w:r>
      <w:r w:rsidR="006E0D6D">
        <w:rPr>
          <w:rFonts w:eastAsia="Batang"/>
        </w:rPr>
        <w:fldChar w:fldCharType="separate"/>
      </w:r>
      <w:r w:rsidR="006E0D6D">
        <w:rPr>
          <w:rFonts w:eastAsia="Batang"/>
        </w:rPr>
        <w:t>[3]</w:t>
      </w:r>
      <w:r w:rsidR="006E0D6D">
        <w:rPr>
          <w:rFonts w:eastAsia="Batang"/>
        </w:rPr>
        <w:fldChar w:fldCharType="end"/>
      </w:r>
      <w:r w:rsidR="000844B1">
        <w:rPr>
          <w:rFonts w:eastAsia="Batang"/>
        </w:rPr>
        <w:t>.</w:t>
      </w:r>
      <w:r w:rsidR="00E84A1B">
        <w:rPr>
          <w:rFonts w:eastAsia="Batang"/>
        </w:rPr>
        <w:t xml:space="preserve"> </w:t>
      </w:r>
      <w:r w:rsidR="000844B1">
        <w:rPr>
          <w:rFonts w:eastAsia="Batang"/>
        </w:rPr>
        <w:t>H</w:t>
      </w:r>
      <w:r w:rsidR="00E84A1B">
        <w:rPr>
          <w:rFonts w:eastAsia="Batang"/>
        </w:rPr>
        <w:t>owever, feedback from UE&amp;chipset vendors and operators is requested at their earliest convenience in terms of suitable dynamic geometry and scenarios so that channel models and system aspects can be investigated in some more detail by then.</w:t>
      </w:r>
    </w:p>
    <w:p w14:paraId="3074D72D" w14:textId="0E9A7356" w:rsidR="000844B1" w:rsidRDefault="000844B1" w:rsidP="00B319D3">
      <w:pPr>
        <w:rPr>
          <w:rFonts w:eastAsia="Batang"/>
        </w:rPr>
      </w:pPr>
      <w:r>
        <w:rPr>
          <w:rFonts w:eastAsia="Batang"/>
        </w:rPr>
        <w:t xml:space="preserve">An example of a dynamic geometry simulation is illustrated in </w:t>
      </w:r>
      <w:r>
        <w:rPr>
          <w:rFonts w:eastAsia="Batang"/>
        </w:rPr>
        <w:fldChar w:fldCharType="begin"/>
      </w:r>
      <w:r>
        <w:rPr>
          <w:rFonts w:eastAsia="Batang"/>
        </w:rPr>
        <w:instrText xml:space="preserve"> REF _Ref528578118 \h </w:instrText>
      </w:r>
      <w:r>
        <w:rPr>
          <w:rFonts w:eastAsia="Batang"/>
        </w:rPr>
      </w:r>
      <w:r>
        <w:rPr>
          <w:rFonts w:eastAsia="Batang"/>
        </w:rPr>
        <w:fldChar w:fldCharType="separate"/>
      </w:r>
      <w:r>
        <w:t xml:space="preserve">Figure </w:t>
      </w:r>
      <w:r>
        <w:rPr>
          <w:noProof/>
        </w:rPr>
        <w:t>1</w:t>
      </w:r>
      <w:r>
        <w:rPr>
          <w:rFonts w:eastAsia="Batang"/>
        </w:rPr>
        <w:fldChar w:fldCharType="end"/>
      </w:r>
      <w:r>
        <w:rPr>
          <w:rFonts w:eastAsia="Batang"/>
        </w:rPr>
        <w:t xml:space="preserve">. </w:t>
      </w:r>
      <w:r w:rsidR="00B0500C">
        <w:rPr>
          <w:rFonts w:eastAsia="Batang"/>
        </w:rPr>
        <w:t xml:space="preserve">Due to its </w:t>
      </w:r>
      <w:r w:rsidR="0077398D">
        <w:rPr>
          <w:rFonts w:eastAsia="Batang"/>
        </w:rPr>
        <w:t xml:space="preserve">complexity in terms of required number of probes and channel emulation, a simpler scenario will be necessary for Release 16 NR MIMO OTA testing. </w:t>
      </w:r>
    </w:p>
    <w:p w14:paraId="412B7A20" w14:textId="6619C657" w:rsidR="0053435C" w:rsidRDefault="000844B1" w:rsidP="000844B1">
      <w:pPr>
        <w:spacing w:after="0"/>
        <w:jc w:val="center"/>
        <w:rPr>
          <w:rFonts w:eastAsia="Batang"/>
        </w:rPr>
      </w:pPr>
      <w:r>
        <w:rPr>
          <w:rFonts w:eastAsia="Batang"/>
        </w:rPr>
        <w:object w:dxaOrig="9838" w:dyaOrig="5531" w14:anchorId="20C629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276.75pt" o:ole="">
            <v:imagedata r:id="rId12" o:title=""/>
          </v:shape>
          <o:OLEObject Type="Embed" ProgID="PowerPoint.ShowMacroEnabled.12" ShapeID="_x0000_i1025" DrawAspect="Content" ObjectID="_1602645712" r:id="rId13"/>
        </w:object>
      </w:r>
    </w:p>
    <w:p w14:paraId="05DADD36" w14:textId="0EE9D410" w:rsidR="000844B1" w:rsidRDefault="000844B1" w:rsidP="000844B1">
      <w:pPr>
        <w:pStyle w:val="Caption"/>
        <w:spacing w:before="0" w:after="0"/>
        <w:jc w:val="center"/>
        <w:rPr>
          <w:rFonts w:eastAsia="Batang"/>
        </w:rPr>
      </w:pPr>
      <w:bookmarkStart w:id="2" w:name="_Ref528578118"/>
      <w:r>
        <w:t xml:space="preserve">Figure </w:t>
      </w:r>
      <w:r>
        <w:fldChar w:fldCharType="begin"/>
      </w:r>
      <w:r>
        <w:instrText xml:space="preserve"> SEQ Figure \* ARABIC </w:instrText>
      </w:r>
      <w:r>
        <w:fldChar w:fldCharType="separate"/>
      </w:r>
      <w:r>
        <w:rPr>
          <w:noProof/>
        </w:rPr>
        <w:t>1</w:t>
      </w:r>
      <w:r>
        <w:fldChar w:fldCharType="end"/>
      </w:r>
      <w:bookmarkEnd w:id="2"/>
      <w:r>
        <w:t xml:space="preserve">: Dynamic Geometry Simulation (double click to open </w:t>
      </w:r>
      <w:r w:rsidR="00A91CD8">
        <w:t>animation</w:t>
      </w:r>
      <w:bookmarkStart w:id="3" w:name="_GoBack"/>
      <w:bookmarkEnd w:id="3"/>
      <w:r>
        <w:t>)</w:t>
      </w:r>
    </w:p>
    <w:p w14:paraId="4F0C84D7" w14:textId="77777777" w:rsidR="0077398D" w:rsidRDefault="0077398D" w:rsidP="001C0A91">
      <w:pPr>
        <w:rPr>
          <w:b/>
        </w:rPr>
      </w:pPr>
    </w:p>
    <w:p w14:paraId="3BF8FE35" w14:textId="4D3EF0D5" w:rsidR="00E84A1B" w:rsidRPr="0077398D" w:rsidRDefault="0077398D" w:rsidP="001C0A91">
      <w:pPr>
        <w:rPr>
          <w:rFonts w:eastAsia="Batang"/>
          <w:b/>
        </w:rPr>
      </w:pPr>
      <w:r w:rsidRPr="0077398D">
        <w:rPr>
          <w:b/>
        </w:rPr>
        <w:t xml:space="preserve">Proposal: </w:t>
      </w:r>
      <w:r>
        <w:rPr>
          <w:rFonts w:eastAsia="Batang"/>
          <w:b/>
        </w:rPr>
        <w:t>Fe</w:t>
      </w:r>
      <w:r w:rsidRPr="0077398D">
        <w:rPr>
          <w:rFonts w:eastAsia="Batang"/>
          <w:b/>
        </w:rPr>
        <w:t xml:space="preserve">edback from UE&amp;chipset vendors and operators is requested in terms of suitable dynamic geometry and scenarios </w:t>
      </w:r>
      <w:hyperlink w:history="1"/>
    </w:p>
    <w:bookmarkEnd w:id="0"/>
    <w:p w14:paraId="5A3D1643" w14:textId="77777777" w:rsidR="008B0529" w:rsidRDefault="0053435C" w:rsidP="0053435C">
      <w:pPr>
        <w:pStyle w:val="Heading1"/>
        <w:ind w:left="567" w:hanging="567"/>
      </w:pPr>
      <w:r>
        <w:lastRenderedPageBreak/>
        <w:t>Conclusion</w:t>
      </w:r>
    </w:p>
    <w:p w14:paraId="748BEE77" w14:textId="3D04C774" w:rsidR="008B0529" w:rsidRDefault="0053435C" w:rsidP="008B0529">
      <w:r>
        <w:t>The following observations and proposals were made in this contribution</w:t>
      </w:r>
    </w:p>
    <w:p w14:paraId="5A75BE89" w14:textId="77777777" w:rsidR="0077398D" w:rsidRPr="0077398D" w:rsidRDefault="0077398D" w:rsidP="0077398D">
      <w:pPr>
        <w:rPr>
          <w:rFonts w:eastAsia="Batang"/>
          <w:b/>
        </w:rPr>
      </w:pPr>
      <w:r w:rsidRPr="0077398D">
        <w:rPr>
          <w:b/>
        </w:rPr>
        <w:t xml:space="preserve">Proposal: </w:t>
      </w:r>
      <w:r>
        <w:rPr>
          <w:rFonts w:eastAsia="Batang"/>
          <w:b/>
        </w:rPr>
        <w:t>Fe</w:t>
      </w:r>
      <w:r w:rsidRPr="0077398D">
        <w:rPr>
          <w:rFonts w:eastAsia="Batang"/>
          <w:b/>
        </w:rPr>
        <w:t xml:space="preserve">edback from UE&amp;chipset vendors and operators is requested in terms of suitable dynamic geometry and scenarios </w:t>
      </w:r>
      <w:hyperlink w:history="1"/>
    </w:p>
    <w:p w14:paraId="37483B2D" w14:textId="77777777" w:rsidR="00DD1C07" w:rsidRDefault="00DD1C07" w:rsidP="00DD1C07">
      <w:pPr>
        <w:pStyle w:val="Heading1"/>
        <w:ind w:left="567" w:hanging="567"/>
      </w:pPr>
      <w:r>
        <w:t>References</w:t>
      </w:r>
    </w:p>
    <w:p w14:paraId="6912EF35" w14:textId="77777777" w:rsidR="001C0A91" w:rsidRDefault="001C0A91" w:rsidP="001C0A91">
      <w:pPr>
        <w:numPr>
          <w:ilvl w:val="0"/>
          <w:numId w:val="5"/>
        </w:numPr>
        <w:tabs>
          <w:tab w:val="left" w:pos="426"/>
        </w:tabs>
        <w:overflowPunct w:val="0"/>
        <w:autoSpaceDE w:val="0"/>
        <w:autoSpaceDN w:val="0"/>
        <w:adjustRightInd w:val="0"/>
        <w:textAlignment w:val="baseline"/>
      </w:pPr>
      <w:bookmarkStart w:id="4" w:name="_Ref528574599"/>
      <w:bookmarkStart w:id="5" w:name="_Ref528394326"/>
      <w:bookmarkStart w:id="6" w:name="_Ref521398402"/>
      <w:bookmarkStart w:id="7" w:name="_Ref520225792"/>
      <w:bookmarkStart w:id="8" w:name="_Hlk528392332"/>
      <w:r w:rsidRPr="00215AF4">
        <w:t>TR 38.810</w:t>
      </w:r>
      <w:r>
        <w:t xml:space="preserve">, </w:t>
      </w:r>
      <w:r w:rsidRPr="00215AF4">
        <w:t>Study on test methods for New Radio</w:t>
      </w:r>
      <w:r>
        <w:t>, V16.0.0 (2018-09)</w:t>
      </w:r>
      <w:bookmarkEnd w:id="4"/>
    </w:p>
    <w:p w14:paraId="166FB77F" w14:textId="77777777" w:rsidR="001C0A91" w:rsidRDefault="001C0A91" w:rsidP="001C0A91">
      <w:pPr>
        <w:numPr>
          <w:ilvl w:val="0"/>
          <w:numId w:val="5"/>
        </w:numPr>
        <w:tabs>
          <w:tab w:val="left" w:pos="426"/>
        </w:tabs>
        <w:overflowPunct w:val="0"/>
        <w:autoSpaceDE w:val="0"/>
        <w:autoSpaceDN w:val="0"/>
        <w:adjustRightInd w:val="0"/>
        <w:textAlignment w:val="baseline"/>
      </w:pPr>
      <w:bookmarkStart w:id="9" w:name="_Ref528574764"/>
      <w:r>
        <w:t>RP-181402, “New SID on Study on radiated metrics and test methodology for the verification of multi-antenna reception performance of NR UEs”, CATR, OPPO, Samsung, 3GPP TSG-RAN Meeting #80, June 2018</w:t>
      </w:r>
      <w:bookmarkEnd w:id="5"/>
      <w:bookmarkEnd w:id="9"/>
    </w:p>
    <w:p w14:paraId="4E559EA7" w14:textId="6A79C7A9" w:rsidR="00084983" w:rsidRPr="00052390" w:rsidRDefault="001C0A91" w:rsidP="0077398D">
      <w:pPr>
        <w:numPr>
          <w:ilvl w:val="0"/>
          <w:numId w:val="5"/>
        </w:numPr>
        <w:tabs>
          <w:tab w:val="left" w:pos="426"/>
        </w:tabs>
        <w:overflowPunct w:val="0"/>
        <w:autoSpaceDE w:val="0"/>
        <w:autoSpaceDN w:val="0"/>
        <w:adjustRightInd w:val="0"/>
        <w:textAlignment w:val="baseline"/>
      </w:pPr>
      <w:bookmarkStart w:id="10" w:name="_Ref528575328"/>
      <w:r w:rsidRPr="001C0A91">
        <w:t>R4-1813563</w:t>
      </w:r>
      <w:r>
        <w:t>, “</w:t>
      </w:r>
      <w:r w:rsidRPr="001C0A91">
        <w:t>Work plan for Rel-16 NR MIMO OTA SI</w:t>
      </w:r>
      <w:r>
        <w:t xml:space="preserve">”, </w:t>
      </w:r>
      <w:r w:rsidRPr="001C0A91">
        <w:t>CATR, OPPO, Samsung</w:t>
      </w:r>
      <w:r>
        <w:t xml:space="preserve">, </w:t>
      </w:r>
      <w:r w:rsidRPr="001C0A91">
        <w:t>3GPP TSG-RAN WG4 Meeting #88bis</w:t>
      </w:r>
      <w:r>
        <w:t>, October 2018</w:t>
      </w:r>
      <w:bookmarkEnd w:id="10"/>
      <w:bookmarkEnd w:id="6"/>
      <w:bookmarkEnd w:id="7"/>
      <w:bookmarkEnd w:id="8"/>
    </w:p>
    <w:sectPr w:rsidR="00084983" w:rsidRPr="000523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B18AFB" w14:textId="77777777" w:rsidR="00B319D3" w:rsidRDefault="00B319D3">
      <w:r>
        <w:separator/>
      </w:r>
    </w:p>
  </w:endnote>
  <w:endnote w:type="continuationSeparator" w:id="0">
    <w:p w14:paraId="3AC8F70E" w14:textId="77777777" w:rsidR="00B319D3" w:rsidRDefault="00B319D3">
      <w:r>
        <w:continuationSeparator/>
      </w:r>
    </w:p>
  </w:endnote>
  <w:endnote w:type="continuationNotice" w:id="1">
    <w:p w14:paraId="75C6593E" w14:textId="77777777" w:rsidR="00B319D3" w:rsidRDefault="00B319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A8F41B" w14:textId="77777777" w:rsidR="00B319D3" w:rsidRDefault="00B319D3">
      <w:r>
        <w:separator/>
      </w:r>
    </w:p>
  </w:footnote>
  <w:footnote w:type="continuationSeparator" w:id="0">
    <w:p w14:paraId="4570D041" w14:textId="77777777" w:rsidR="00B319D3" w:rsidRDefault="00B319D3">
      <w:r>
        <w:continuationSeparator/>
      </w:r>
    </w:p>
  </w:footnote>
  <w:footnote w:type="continuationNotice" w:id="1">
    <w:p w14:paraId="4B8D0290" w14:textId="77777777" w:rsidR="00B319D3" w:rsidRDefault="00B319D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6"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0"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2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27"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4436B4"/>
    <w:multiLevelType w:val="hybridMultilevel"/>
    <w:tmpl w:val="8A0A1E46"/>
    <w:lvl w:ilvl="0" w:tplc="0D2493F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
  </w:num>
  <w:num w:numId="6">
    <w:abstractNumId w:val="12"/>
  </w:num>
  <w:num w:numId="7">
    <w:abstractNumId w:val="10"/>
  </w:num>
  <w:num w:numId="8">
    <w:abstractNumId w:val="6"/>
  </w:num>
  <w:num w:numId="9">
    <w:abstractNumId w:val="16"/>
  </w:num>
  <w:num w:numId="10">
    <w:abstractNumId w:val="4"/>
  </w:num>
  <w:num w:numId="11">
    <w:abstractNumId w:val="21"/>
  </w:num>
  <w:num w:numId="12">
    <w:abstractNumId w:val="9"/>
  </w:num>
  <w:num w:numId="13">
    <w:abstractNumId w:val="20"/>
  </w:num>
  <w:num w:numId="14">
    <w:abstractNumId w:val="25"/>
  </w:num>
  <w:num w:numId="15">
    <w:abstractNumId w:val="8"/>
  </w:num>
  <w:num w:numId="16">
    <w:abstractNumId w:val="24"/>
  </w:num>
  <w:num w:numId="17">
    <w:abstractNumId w:val="5"/>
  </w:num>
  <w:num w:numId="18">
    <w:abstractNumId w:val="18"/>
  </w:num>
  <w:num w:numId="19">
    <w:abstractNumId w:val="14"/>
  </w:num>
  <w:num w:numId="20">
    <w:abstractNumId w:val="19"/>
  </w:num>
  <w:num w:numId="21">
    <w:abstractNumId w:val="23"/>
  </w:num>
  <w:num w:numId="22">
    <w:abstractNumId w:val="17"/>
  </w:num>
  <w:num w:numId="23">
    <w:abstractNumId w:val="15"/>
  </w:num>
  <w:num w:numId="24">
    <w:abstractNumId w:val="7"/>
  </w:num>
  <w:num w:numId="25">
    <w:abstractNumId w:val="3"/>
  </w:num>
  <w:num w:numId="26">
    <w:abstractNumId w:val="18"/>
  </w:num>
  <w:num w:numId="27">
    <w:abstractNumId w:val="18"/>
  </w:num>
  <w:num w:numId="28">
    <w:abstractNumId w:val="18"/>
  </w:num>
  <w:num w:numId="29">
    <w:abstractNumId w:val="13"/>
  </w:num>
  <w:num w:numId="30">
    <w:abstractNumId w:val="11"/>
  </w:num>
  <w:num w:numId="31">
    <w:abstractNumId w:val="27"/>
  </w:num>
  <w:num w:numId="32">
    <w:abstractNumId w:val="22"/>
  </w:num>
  <w:num w:numId="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1"/>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7A04"/>
    <w:rsid w:val="00017C05"/>
    <w:rsid w:val="000200FB"/>
    <w:rsid w:val="0002191D"/>
    <w:rsid w:val="00025BA8"/>
    <w:rsid w:val="000262D5"/>
    <w:rsid w:val="000266A0"/>
    <w:rsid w:val="00026A7D"/>
    <w:rsid w:val="00031C1D"/>
    <w:rsid w:val="00032F36"/>
    <w:rsid w:val="00036927"/>
    <w:rsid w:val="00036AF0"/>
    <w:rsid w:val="000379D6"/>
    <w:rsid w:val="000439E6"/>
    <w:rsid w:val="0004477C"/>
    <w:rsid w:val="0004678D"/>
    <w:rsid w:val="00052390"/>
    <w:rsid w:val="0005509D"/>
    <w:rsid w:val="00055873"/>
    <w:rsid w:val="00056560"/>
    <w:rsid w:val="0005725C"/>
    <w:rsid w:val="000606FD"/>
    <w:rsid w:val="00064500"/>
    <w:rsid w:val="00072BF3"/>
    <w:rsid w:val="00077333"/>
    <w:rsid w:val="00082566"/>
    <w:rsid w:val="00083540"/>
    <w:rsid w:val="000844B1"/>
    <w:rsid w:val="00084983"/>
    <w:rsid w:val="00087F53"/>
    <w:rsid w:val="00093E7E"/>
    <w:rsid w:val="00096EE4"/>
    <w:rsid w:val="000A12C7"/>
    <w:rsid w:val="000A2A86"/>
    <w:rsid w:val="000A43B4"/>
    <w:rsid w:val="000B25D3"/>
    <w:rsid w:val="000C2440"/>
    <w:rsid w:val="000C3463"/>
    <w:rsid w:val="000C640F"/>
    <w:rsid w:val="000D39C6"/>
    <w:rsid w:val="000D6B69"/>
    <w:rsid w:val="000D6CFC"/>
    <w:rsid w:val="000E24A4"/>
    <w:rsid w:val="00114DB9"/>
    <w:rsid w:val="001174D8"/>
    <w:rsid w:val="00121323"/>
    <w:rsid w:val="00122845"/>
    <w:rsid w:val="00123F18"/>
    <w:rsid w:val="001240F3"/>
    <w:rsid w:val="00124141"/>
    <w:rsid w:val="001258E2"/>
    <w:rsid w:val="001279DD"/>
    <w:rsid w:val="0013001E"/>
    <w:rsid w:val="0014005E"/>
    <w:rsid w:val="00140084"/>
    <w:rsid w:val="0014206F"/>
    <w:rsid w:val="001423A1"/>
    <w:rsid w:val="001430FC"/>
    <w:rsid w:val="001458A3"/>
    <w:rsid w:val="00150099"/>
    <w:rsid w:val="00152172"/>
    <w:rsid w:val="00153528"/>
    <w:rsid w:val="00157AD8"/>
    <w:rsid w:val="00166A36"/>
    <w:rsid w:val="001741AE"/>
    <w:rsid w:val="001758FB"/>
    <w:rsid w:val="00196F9F"/>
    <w:rsid w:val="001A08AA"/>
    <w:rsid w:val="001A17A5"/>
    <w:rsid w:val="001A2BC5"/>
    <w:rsid w:val="001A2EF9"/>
    <w:rsid w:val="001A3120"/>
    <w:rsid w:val="001A3BFA"/>
    <w:rsid w:val="001B2108"/>
    <w:rsid w:val="001B231F"/>
    <w:rsid w:val="001B6A72"/>
    <w:rsid w:val="001C00AA"/>
    <w:rsid w:val="001C0A91"/>
    <w:rsid w:val="001C0CFD"/>
    <w:rsid w:val="001C3A35"/>
    <w:rsid w:val="001C3CCB"/>
    <w:rsid w:val="001C687E"/>
    <w:rsid w:val="001D7D91"/>
    <w:rsid w:val="001D7F4A"/>
    <w:rsid w:val="001E1CF6"/>
    <w:rsid w:val="001E4636"/>
    <w:rsid w:val="001E6DC6"/>
    <w:rsid w:val="001F5795"/>
    <w:rsid w:val="001F706B"/>
    <w:rsid w:val="00200996"/>
    <w:rsid w:val="0020314E"/>
    <w:rsid w:val="00204999"/>
    <w:rsid w:val="00206FE6"/>
    <w:rsid w:val="0020758D"/>
    <w:rsid w:val="00207AD7"/>
    <w:rsid w:val="0021155C"/>
    <w:rsid w:val="00212373"/>
    <w:rsid w:val="002138EA"/>
    <w:rsid w:val="00214FBD"/>
    <w:rsid w:val="00222897"/>
    <w:rsid w:val="0022419C"/>
    <w:rsid w:val="00234D1C"/>
    <w:rsid w:val="00235394"/>
    <w:rsid w:val="00235813"/>
    <w:rsid w:val="0023752C"/>
    <w:rsid w:val="00241A14"/>
    <w:rsid w:val="0025114C"/>
    <w:rsid w:val="00251340"/>
    <w:rsid w:val="00252AEA"/>
    <w:rsid w:val="00254246"/>
    <w:rsid w:val="00255905"/>
    <w:rsid w:val="0026179F"/>
    <w:rsid w:val="00262600"/>
    <w:rsid w:val="00262A89"/>
    <w:rsid w:val="0026391C"/>
    <w:rsid w:val="00266C6B"/>
    <w:rsid w:val="0026709E"/>
    <w:rsid w:val="00267CC7"/>
    <w:rsid w:val="002741DA"/>
    <w:rsid w:val="002748A2"/>
    <w:rsid w:val="00274984"/>
    <w:rsid w:val="00274E1A"/>
    <w:rsid w:val="0027758E"/>
    <w:rsid w:val="00277A09"/>
    <w:rsid w:val="00282213"/>
    <w:rsid w:val="00287895"/>
    <w:rsid w:val="00287C09"/>
    <w:rsid w:val="0029076F"/>
    <w:rsid w:val="00293732"/>
    <w:rsid w:val="00296B9F"/>
    <w:rsid w:val="002A4112"/>
    <w:rsid w:val="002B11F7"/>
    <w:rsid w:val="002B3F06"/>
    <w:rsid w:val="002B4D62"/>
    <w:rsid w:val="002C1E1B"/>
    <w:rsid w:val="002C2040"/>
    <w:rsid w:val="002C7D13"/>
    <w:rsid w:val="002D0D61"/>
    <w:rsid w:val="002D114C"/>
    <w:rsid w:val="002D44BD"/>
    <w:rsid w:val="002D69EF"/>
    <w:rsid w:val="002E465A"/>
    <w:rsid w:val="002E47F7"/>
    <w:rsid w:val="002F4093"/>
    <w:rsid w:val="002F5FAD"/>
    <w:rsid w:val="00300544"/>
    <w:rsid w:val="00306D8E"/>
    <w:rsid w:val="00307D2C"/>
    <w:rsid w:val="00313528"/>
    <w:rsid w:val="00324F35"/>
    <w:rsid w:val="00326CFF"/>
    <w:rsid w:val="00331E19"/>
    <w:rsid w:val="00332820"/>
    <w:rsid w:val="003340C5"/>
    <w:rsid w:val="0033593B"/>
    <w:rsid w:val="00344657"/>
    <w:rsid w:val="00344BCD"/>
    <w:rsid w:val="003450DD"/>
    <w:rsid w:val="00347574"/>
    <w:rsid w:val="00353724"/>
    <w:rsid w:val="00353E42"/>
    <w:rsid w:val="00364DC7"/>
    <w:rsid w:val="00365EF7"/>
    <w:rsid w:val="00366F9B"/>
    <w:rsid w:val="00367724"/>
    <w:rsid w:val="00367943"/>
    <w:rsid w:val="003679B5"/>
    <w:rsid w:val="00373148"/>
    <w:rsid w:val="00374836"/>
    <w:rsid w:val="00380C5B"/>
    <w:rsid w:val="00380F33"/>
    <w:rsid w:val="00381C22"/>
    <w:rsid w:val="003834B0"/>
    <w:rsid w:val="00384387"/>
    <w:rsid w:val="003907E3"/>
    <w:rsid w:val="0039361E"/>
    <w:rsid w:val="0039509E"/>
    <w:rsid w:val="00397CC0"/>
    <w:rsid w:val="003A1A50"/>
    <w:rsid w:val="003A1E08"/>
    <w:rsid w:val="003B1087"/>
    <w:rsid w:val="003B1AA0"/>
    <w:rsid w:val="003B478A"/>
    <w:rsid w:val="003B5AB0"/>
    <w:rsid w:val="003C4291"/>
    <w:rsid w:val="003C47CE"/>
    <w:rsid w:val="003D1D54"/>
    <w:rsid w:val="003D2C79"/>
    <w:rsid w:val="003D5D10"/>
    <w:rsid w:val="003D7CEB"/>
    <w:rsid w:val="003E300F"/>
    <w:rsid w:val="003E39F0"/>
    <w:rsid w:val="003E3F2D"/>
    <w:rsid w:val="003E567C"/>
    <w:rsid w:val="003E6A73"/>
    <w:rsid w:val="003F0282"/>
    <w:rsid w:val="003F1AEA"/>
    <w:rsid w:val="003F1D13"/>
    <w:rsid w:val="003F6395"/>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44225"/>
    <w:rsid w:val="0046266D"/>
    <w:rsid w:val="004701D2"/>
    <w:rsid w:val="00470E49"/>
    <w:rsid w:val="00471B36"/>
    <w:rsid w:val="00473D9D"/>
    <w:rsid w:val="00474556"/>
    <w:rsid w:val="00474FBC"/>
    <w:rsid w:val="00476D28"/>
    <w:rsid w:val="00482CB3"/>
    <w:rsid w:val="004835B4"/>
    <w:rsid w:val="00485FCA"/>
    <w:rsid w:val="00490F98"/>
    <w:rsid w:val="00490FAF"/>
    <w:rsid w:val="00491FA6"/>
    <w:rsid w:val="00495A33"/>
    <w:rsid w:val="004A07A1"/>
    <w:rsid w:val="004A17C7"/>
    <w:rsid w:val="004A419F"/>
    <w:rsid w:val="004A6B36"/>
    <w:rsid w:val="004B27EC"/>
    <w:rsid w:val="004C2A16"/>
    <w:rsid w:val="004D0FD5"/>
    <w:rsid w:val="004D5AE5"/>
    <w:rsid w:val="004E2B50"/>
    <w:rsid w:val="004F08C5"/>
    <w:rsid w:val="004F374D"/>
    <w:rsid w:val="004F3D34"/>
    <w:rsid w:val="004F3E0E"/>
    <w:rsid w:val="004F3EB5"/>
    <w:rsid w:val="004F554E"/>
    <w:rsid w:val="004F7A3D"/>
    <w:rsid w:val="004F7C82"/>
    <w:rsid w:val="00501CEE"/>
    <w:rsid w:val="00505BFA"/>
    <w:rsid w:val="005069C0"/>
    <w:rsid w:val="00511254"/>
    <w:rsid w:val="00512458"/>
    <w:rsid w:val="00513632"/>
    <w:rsid w:val="00517B81"/>
    <w:rsid w:val="00520CFC"/>
    <w:rsid w:val="00522C5E"/>
    <w:rsid w:val="005239FE"/>
    <w:rsid w:val="00526FA7"/>
    <w:rsid w:val="0053435C"/>
    <w:rsid w:val="00541EB9"/>
    <w:rsid w:val="00543311"/>
    <w:rsid w:val="00546367"/>
    <w:rsid w:val="005471FE"/>
    <w:rsid w:val="00547986"/>
    <w:rsid w:val="00554A16"/>
    <w:rsid w:val="005550DD"/>
    <w:rsid w:val="005603F5"/>
    <w:rsid w:val="005649A1"/>
    <w:rsid w:val="00566838"/>
    <w:rsid w:val="00580542"/>
    <w:rsid w:val="00580587"/>
    <w:rsid w:val="00581E88"/>
    <w:rsid w:val="0058392F"/>
    <w:rsid w:val="00585B23"/>
    <w:rsid w:val="005908D2"/>
    <w:rsid w:val="00592F28"/>
    <w:rsid w:val="00593B56"/>
    <w:rsid w:val="005943B2"/>
    <w:rsid w:val="00595618"/>
    <w:rsid w:val="005A0EDD"/>
    <w:rsid w:val="005A616F"/>
    <w:rsid w:val="005A6F48"/>
    <w:rsid w:val="005C239F"/>
    <w:rsid w:val="005C331B"/>
    <w:rsid w:val="005C4593"/>
    <w:rsid w:val="005E12CD"/>
    <w:rsid w:val="005E2985"/>
    <w:rsid w:val="005E5D66"/>
    <w:rsid w:val="005F3B1B"/>
    <w:rsid w:val="00607D98"/>
    <w:rsid w:val="0061059A"/>
    <w:rsid w:val="006126CA"/>
    <w:rsid w:val="006131BB"/>
    <w:rsid w:val="00613B1E"/>
    <w:rsid w:val="00616FB0"/>
    <w:rsid w:val="006210C4"/>
    <w:rsid w:val="00622B32"/>
    <w:rsid w:val="00635671"/>
    <w:rsid w:val="00636ABD"/>
    <w:rsid w:val="00645857"/>
    <w:rsid w:val="00651C2B"/>
    <w:rsid w:val="006537BF"/>
    <w:rsid w:val="00653DF0"/>
    <w:rsid w:val="006543EF"/>
    <w:rsid w:val="0065492A"/>
    <w:rsid w:val="00654D11"/>
    <w:rsid w:val="00656A7B"/>
    <w:rsid w:val="00665AD3"/>
    <w:rsid w:val="00683EDA"/>
    <w:rsid w:val="006856E5"/>
    <w:rsid w:val="006937D0"/>
    <w:rsid w:val="00695755"/>
    <w:rsid w:val="00696BE5"/>
    <w:rsid w:val="006974B7"/>
    <w:rsid w:val="006A03F3"/>
    <w:rsid w:val="006A5A2A"/>
    <w:rsid w:val="006A5ED0"/>
    <w:rsid w:val="006B03F1"/>
    <w:rsid w:val="006B0D02"/>
    <w:rsid w:val="006B1C2F"/>
    <w:rsid w:val="006B363D"/>
    <w:rsid w:val="006B39EF"/>
    <w:rsid w:val="006C3A94"/>
    <w:rsid w:val="006D132D"/>
    <w:rsid w:val="006D6B1F"/>
    <w:rsid w:val="006E0D6D"/>
    <w:rsid w:val="006E45D9"/>
    <w:rsid w:val="006F0D5F"/>
    <w:rsid w:val="006F1DCF"/>
    <w:rsid w:val="006F4830"/>
    <w:rsid w:val="006F4A1A"/>
    <w:rsid w:val="006F5431"/>
    <w:rsid w:val="006F5C22"/>
    <w:rsid w:val="00700488"/>
    <w:rsid w:val="00703F5D"/>
    <w:rsid w:val="00705FF6"/>
    <w:rsid w:val="0070646B"/>
    <w:rsid w:val="007066FA"/>
    <w:rsid w:val="00707941"/>
    <w:rsid w:val="00707CE7"/>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1775"/>
    <w:rsid w:val="00744CC1"/>
    <w:rsid w:val="0074650E"/>
    <w:rsid w:val="00747AD4"/>
    <w:rsid w:val="00752FA3"/>
    <w:rsid w:val="0076642F"/>
    <w:rsid w:val="00770A12"/>
    <w:rsid w:val="0077398D"/>
    <w:rsid w:val="00774B17"/>
    <w:rsid w:val="007756A1"/>
    <w:rsid w:val="0078088D"/>
    <w:rsid w:val="00785D03"/>
    <w:rsid w:val="007927CF"/>
    <w:rsid w:val="00797994"/>
    <w:rsid w:val="007A4551"/>
    <w:rsid w:val="007A4F68"/>
    <w:rsid w:val="007A5139"/>
    <w:rsid w:val="007A6059"/>
    <w:rsid w:val="007B03C6"/>
    <w:rsid w:val="007B0584"/>
    <w:rsid w:val="007B5856"/>
    <w:rsid w:val="007C6DD8"/>
    <w:rsid w:val="007D258B"/>
    <w:rsid w:val="007D36D3"/>
    <w:rsid w:val="007D3BE3"/>
    <w:rsid w:val="007D6048"/>
    <w:rsid w:val="007E2E0D"/>
    <w:rsid w:val="007E7938"/>
    <w:rsid w:val="007F0E1E"/>
    <w:rsid w:val="007F0E21"/>
    <w:rsid w:val="007F1535"/>
    <w:rsid w:val="007F4B80"/>
    <w:rsid w:val="007F4CAF"/>
    <w:rsid w:val="007F4CCC"/>
    <w:rsid w:val="007F5B12"/>
    <w:rsid w:val="007F62EA"/>
    <w:rsid w:val="007F7064"/>
    <w:rsid w:val="00803E82"/>
    <w:rsid w:val="00804709"/>
    <w:rsid w:val="00807F76"/>
    <w:rsid w:val="008142CC"/>
    <w:rsid w:val="00816C9D"/>
    <w:rsid w:val="0082190B"/>
    <w:rsid w:val="00826B31"/>
    <w:rsid w:val="008278A2"/>
    <w:rsid w:val="00830BED"/>
    <w:rsid w:val="00836C44"/>
    <w:rsid w:val="0083754E"/>
    <w:rsid w:val="00837660"/>
    <w:rsid w:val="00840A11"/>
    <w:rsid w:val="008450F8"/>
    <w:rsid w:val="00845E55"/>
    <w:rsid w:val="008541B3"/>
    <w:rsid w:val="008602F7"/>
    <w:rsid w:val="00861C5F"/>
    <w:rsid w:val="008626D8"/>
    <w:rsid w:val="00864950"/>
    <w:rsid w:val="00870861"/>
    <w:rsid w:val="00884BE6"/>
    <w:rsid w:val="0088503C"/>
    <w:rsid w:val="00885D92"/>
    <w:rsid w:val="00892723"/>
    <w:rsid w:val="00893454"/>
    <w:rsid w:val="00895D05"/>
    <w:rsid w:val="00897A25"/>
    <w:rsid w:val="008A0A78"/>
    <w:rsid w:val="008A1A84"/>
    <w:rsid w:val="008A6143"/>
    <w:rsid w:val="008B0529"/>
    <w:rsid w:val="008B5C74"/>
    <w:rsid w:val="008C2308"/>
    <w:rsid w:val="008C60E9"/>
    <w:rsid w:val="008C7836"/>
    <w:rsid w:val="008D7BED"/>
    <w:rsid w:val="008E4684"/>
    <w:rsid w:val="008E4F84"/>
    <w:rsid w:val="008F08D9"/>
    <w:rsid w:val="008F1346"/>
    <w:rsid w:val="008F540C"/>
    <w:rsid w:val="008F7D93"/>
    <w:rsid w:val="0090512F"/>
    <w:rsid w:val="0090524D"/>
    <w:rsid w:val="009064E9"/>
    <w:rsid w:val="009076E4"/>
    <w:rsid w:val="00911B1A"/>
    <w:rsid w:val="00916F35"/>
    <w:rsid w:val="00925B2A"/>
    <w:rsid w:val="00931702"/>
    <w:rsid w:val="00931918"/>
    <w:rsid w:val="00932F29"/>
    <w:rsid w:val="00937FBD"/>
    <w:rsid w:val="00945858"/>
    <w:rsid w:val="009514EA"/>
    <w:rsid w:val="00951CC5"/>
    <w:rsid w:val="00952F41"/>
    <w:rsid w:val="0095378B"/>
    <w:rsid w:val="0095392E"/>
    <w:rsid w:val="00957EF1"/>
    <w:rsid w:val="00964105"/>
    <w:rsid w:val="00970A06"/>
    <w:rsid w:val="0097133C"/>
    <w:rsid w:val="00972528"/>
    <w:rsid w:val="0097539D"/>
    <w:rsid w:val="009767AC"/>
    <w:rsid w:val="00980E79"/>
    <w:rsid w:val="00982B7E"/>
    <w:rsid w:val="00983910"/>
    <w:rsid w:val="00984E5F"/>
    <w:rsid w:val="009913F6"/>
    <w:rsid w:val="00992B5F"/>
    <w:rsid w:val="00997D88"/>
    <w:rsid w:val="009C0727"/>
    <w:rsid w:val="009C6214"/>
    <w:rsid w:val="009D28E0"/>
    <w:rsid w:val="009D78C2"/>
    <w:rsid w:val="009D7F67"/>
    <w:rsid w:val="009E186C"/>
    <w:rsid w:val="009E3840"/>
    <w:rsid w:val="009E41C5"/>
    <w:rsid w:val="009E448E"/>
    <w:rsid w:val="009E520A"/>
    <w:rsid w:val="009E7AFD"/>
    <w:rsid w:val="009F20D3"/>
    <w:rsid w:val="00A079A7"/>
    <w:rsid w:val="00A165D9"/>
    <w:rsid w:val="00A17573"/>
    <w:rsid w:val="00A210B9"/>
    <w:rsid w:val="00A22FB6"/>
    <w:rsid w:val="00A2310D"/>
    <w:rsid w:val="00A25AEB"/>
    <w:rsid w:val="00A277B2"/>
    <w:rsid w:val="00A320FB"/>
    <w:rsid w:val="00A3540D"/>
    <w:rsid w:val="00A446A0"/>
    <w:rsid w:val="00A4504D"/>
    <w:rsid w:val="00A452C2"/>
    <w:rsid w:val="00A45E4D"/>
    <w:rsid w:val="00A515A6"/>
    <w:rsid w:val="00A51F25"/>
    <w:rsid w:val="00A56613"/>
    <w:rsid w:val="00A57698"/>
    <w:rsid w:val="00A60D06"/>
    <w:rsid w:val="00A61E17"/>
    <w:rsid w:val="00A65439"/>
    <w:rsid w:val="00A67306"/>
    <w:rsid w:val="00A67ACD"/>
    <w:rsid w:val="00A71503"/>
    <w:rsid w:val="00A72864"/>
    <w:rsid w:val="00A74CFE"/>
    <w:rsid w:val="00A77EC9"/>
    <w:rsid w:val="00A8094A"/>
    <w:rsid w:val="00A80BEF"/>
    <w:rsid w:val="00A81B15"/>
    <w:rsid w:val="00A82056"/>
    <w:rsid w:val="00A85286"/>
    <w:rsid w:val="00A85DBC"/>
    <w:rsid w:val="00A91132"/>
    <w:rsid w:val="00A91CD8"/>
    <w:rsid w:val="00A97CB6"/>
    <w:rsid w:val="00AA28BF"/>
    <w:rsid w:val="00AA3D6A"/>
    <w:rsid w:val="00AA42AF"/>
    <w:rsid w:val="00AA69E4"/>
    <w:rsid w:val="00AA7233"/>
    <w:rsid w:val="00AB0C5E"/>
    <w:rsid w:val="00AB25ED"/>
    <w:rsid w:val="00AB32B3"/>
    <w:rsid w:val="00AB3F85"/>
    <w:rsid w:val="00AB4AC5"/>
    <w:rsid w:val="00AC6E03"/>
    <w:rsid w:val="00AD17B1"/>
    <w:rsid w:val="00AD4B9B"/>
    <w:rsid w:val="00AD768A"/>
    <w:rsid w:val="00AE116C"/>
    <w:rsid w:val="00AE342A"/>
    <w:rsid w:val="00AE627B"/>
    <w:rsid w:val="00AF3407"/>
    <w:rsid w:val="00AF5AD3"/>
    <w:rsid w:val="00B0500C"/>
    <w:rsid w:val="00B0589A"/>
    <w:rsid w:val="00B14BC8"/>
    <w:rsid w:val="00B20C57"/>
    <w:rsid w:val="00B21D87"/>
    <w:rsid w:val="00B22ADA"/>
    <w:rsid w:val="00B319D3"/>
    <w:rsid w:val="00B334B9"/>
    <w:rsid w:val="00B36208"/>
    <w:rsid w:val="00B3769C"/>
    <w:rsid w:val="00B40D30"/>
    <w:rsid w:val="00B426E8"/>
    <w:rsid w:val="00B42B91"/>
    <w:rsid w:val="00B478AC"/>
    <w:rsid w:val="00B55D9A"/>
    <w:rsid w:val="00B5661F"/>
    <w:rsid w:val="00B6099D"/>
    <w:rsid w:val="00B62514"/>
    <w:rsid w:val="00B65101"/>
    <w:rsid w:val="00B7370C"/>
    <w:rsid w:val="00B73955"/>
    <w:rsid w:val="00B75741"/>
    <w:rsid w:val="00B8446C"/>
    <w:rsid w:val="00B92920"/>
    <w:rsid w:val="00B93A4D"/>
    <w:rsid w:val="00B943D6"/>
    <w:rsid w:val="00BA0D2D"/>
    <w:rsid w:val="00BA47FD"/>
    <w:rsid w:val="00BA5EFD"/>
    <w:rsid w:val="00BB2B4D"/>
    <w:rsid w:val="00BB4346"/>
    <w:rsid w:val="00BB43B8"/>
    <w:rsid w:val="00BB53AC"/>
    <w:rsid w:val="00BB7338"/>
    <w:rsid w:val="00BC2D24"/>
    <w:rsid w:val="00BC577A"/>
    <w:rsid w:val="00BD0905"/>
    <w:rsid w:val="00BD455F"/>
    <w:rsid w:val="00BD707B"/>
    <w:rsid w:val="00BE0187"/>
    <w:rsid w:val="00BE1A05"/>
    <w:rsid w:val="00BE5CA5"/>
    <w:rsid w:val="00BE5CB9"/>
    <w:rsid w:val="00BF5875"/>
    <w:rsid w:val="00C050BC"/>
    <w:rsid w:val="00C050CF"/>
    <w:rsid w:val="00C06487"/>
    <w:rsid w:val="00C065DE"/>
    <w:rsid w:val="00C1494B"/>
    <w:rsid w:val="00C14DE6"/>
    <w:rsid w:val="00C16052"/>
    <w:rsid w:val="00C1643C"/>
    <w:rsid w:val="00C209B5"/>
    <w:rsid w:val="00C26EE8"/>
    <w:rsid w:val="00C313B8"/>
    <w:rsid w:val="00C31D69"/>
    <w:rsid w:val="00C35670"/>
    <w:rsid w:val="00C401B8"/>
    <w:rsid w:val="00C42F12"/>
    <w:rsid w:val="00C451D8"/>
    <w:rsid w:val="00C475DA"/>
    <w:rsid w:val="00C56792"/>
    <w:rsid w:val="00C6278C"/>
    <w:rsid w:val="00C63AA2"/>
    <w:rsid w:val="00C65422"/>
    <w:rsid w:val="00C6599B"/>
    <w:rsid w:val="00C76F04"/>
    <w:rsid w:val="00C804C3"/>
    <w:rsid w:val="00C807DB"/>
    <w:rsid w:val="00C81268"/>
    <w:rsid w:val="00C83771"/>
    <w:rsid w:val="00C87851"/>
    <w:rsid w:val="00C93744"/>
    <w:rsid w:val="00C958F3"/>
    <w:rsid w:val="00CA3A27"/>
    <w:rsid w:val="00CA517A"/>
    <w:rsid w:val="00CB0D58"/>
    <w:rsid w:val="00CB29E4"/>
    <w:rsid w:val="00CB5BF2"/>
    <w:rsid w:val="00CC15A4"/>
    <w:rsid w:val="00CC28A9"/>
    <w:rsid w:val="00CC6580"/>
    <w:rsid w:val="00CC6FE0"/>
    <w:rsid w:val="00CE0386"/>
    <w:rsid w:val="00CF0031"/>
    <w:rsid w:val="00CF0C99"/>
    <w:rsid w:val="00CF46D3"/>
    <w:rsid w:val="00CF61F2"/>
    <w:rsid w:val="00D076FD"/>
    <w:rsid w:val="00D1118A"/>
    <w:rsid w:val="00D12CB8"/>
    <w:rsid w:val="00D16CE2"/>
    <w:rsid w:val="00D21245"/>
    <w:rsid w:val="00D21C9F"/>
    <w:rsid w:val="00D22BEB"/>
    <w:rsid w:val="00D26BF2"/>
    <w:rsid w:val="00D33C1E"/>
    <w:rsid w:val="00D37444"/>
    <w:rsid w:val="00D37A5A"/>
    <w:rsid w:val="00D402C2"/>
    <w:rsid w:val="00D45EB6"/>
    <w:rsid w:val="00D520E4"/>
    <w:rsid w:val="00D54860"/>
    <w:rsid w:val="00D54AA0"/>
    <w:rsid w:val="00D54F08"/>
    <w:rsid w:val="00D55B87"/>
    <w:rsid w:val="00D567FB"/>
    <w:rsid w:val="00D57DFA"/>
    <w:rsid w:val="00D6215E"/>
    <w:rsid w:val="00D70DBC"/>
    <w:rsid w:val="00D7306B"/>
    <w:rsid w:val="00D73201"/>
    <w:rsid w:val="00D8307F"/>
    <w:rsid w:val="00D8465F"/>
    <w:rsid w:val="00D85B5D"/>
    <w:rsid w:val="00D90F93"/>
    <w:rsid w:val="00D91F54"/>
    <w:rsid w:val="00D93835"/>
    <w:rsid w:val="00D93AE3"/>
    <w:rsid w:val="00D9442D"/>
    <w:rsid w:val="00D94F8B"/>
    <w:rsid w:val="00D95235"/>
    <w:rsid w:val="00D9763F"/>
    <w:rsid w:val="00DA66C3"/>
    <w:rsid w:val="00DB5E7F"/>
    <w:rsid w:val="00DC176A"/>
    <w:rsid w:val="00DD0C2C"/>
    <w:rsid w:val="00DD0F6E"/>
    <w:rsid w:val="00DD1C07"/>
    <w:rsid w:val="00DD4BF9"/>
    <w:rsid w:val="00DE0E3E"/>
    <w:rsid w:val="00DE2633"/>
    <w:rsid w:val="00DF1AE6"/>
    <w:rsid w:val="00E038CE"/>
    <w:rsid w:val="00E0463C"/>
    <w:rsid w:val="00E077C9"/>
    <w:rsid w:val="00E11C02"/>
    <w:rsid w:val="00E21128"/>
    <w:rsid w:val="00E224FC"/>
    <w:rsid w:val="00E31F57"/>
    <w:rsid w:val="00E32C2E"/>
    <w:rsid w:val="00E336C5"/>
    <w:rsid w:val="00E34794"/>
    <w:rsid w:val="00E41279"/>
    <w:rsid w:val="00E502C4"/>
    <w:rsid w:val="00E55ABC"/>
    <w:rsid w:val="00E56168"/>
    <w:rsid w:val="00E57B74"/>
    <w:rsid w:val="00E57FEF"/>
    <w:rsid w:val="00E642B3"/>
    <w:rsid w:val="00E84A1B"/>
    <w:rsid w:val="00E8629F"/>
    <w:rsid w:val="00E90B54"/>
    <w:rsid w:val="00E96BC6"/>
    <w:rsid w:val="00E97AA9"/>
    <w:rsid w:val="00EA09B1"/>
    <w:rsid w:val="00EA0B7F"/>
    <w:rsid w:val="00EA3C24"/>
    <w:rsid w:val="00EA3D76"/>
    <w:rsid w:val="00EB0292"/>
    <w:rsid w:val="00EC0715"/>
    <w:rsid w:val="00EC6A1C"/>
    <w:rsid w:val="00ED5F47"/>
    <w:rsid w:val="00ED7922"/>
    <w:rsid w:val="00EE066A"/>
    <w:rsid w:val="00EE2605"/>
    <w:rsid w:val="00EE3A95"/>
    <w:rsid w:val="00EE5692"/>
    <w:rsid w:val="00EE6221"/>
    <w:rsid w:val="00EE7690"/>
    <w:rsid w:val="00EF011F"/>
    <w:rsid w:val="00EF325F"/>
    <w:rsid w:val="00EF5D8B"/>
    <w:rsid w:val="00EF6BCD"/>
    <w:rsid w:val="00F01416"/>
    <w:rsid w:val="00F030CA"/>
    <w:rsid w:val="00F0557F"/>
    <w:rsid w:val="00F05DFF"/>
    <w:rsid w:val="00F072D8"/>
    <w:rsid w:val="00F10B79"/>
    <w:rsid w:val="00F12D23"/>
    <w:rsid w:val="00F15074"/>
    <w:rsid w:val="00F15855"/>
    <w:rsid w:val="00F1709D"/>
    <w:rsid w:val="00F1745D"/>
    <w:rsid w:val="00F26554"/>
    <w:rsid w:val="00F30653"/>
    <w:rsid w:val="00F3413D"/>
    <w:rsid w:val="00F37710"/>
    <w:rsid w:val="00F54DEE"/>
    <w:rsid w:val="00F63B69"/>
    <w:rsid w:val="00F7184A"/>
    <w:rsid w:val="00F77EB0"/>
    <w:rsid w:val="00F81AC1"/>
    <w:rsid w:val="00F83415"/>
    <w:rsid w:val="00F91F8F"/>
    <w:rsid w:val="00FA0215"/>
    <w:rsid w:val="00FA35B4"/>
    <w:rsid w:val="00FB2CFC"/>
    <w:rsid w:val="00FB560E"/>
    <w:rsid w:val="00FB69E7"/>
    <w:rsid w:val="00FC051F"/>
    <w:rsid w:val="00FC5F9D"/>
    <w:rsid w:val="00FD16E0"/>
    <w:rsid w:val="00FD446A"/>
    <w:rsid w:val="00FD7A87"/>
    <w:rsid w:val="00FE1522"/>
    <w:rsid w:val="00FE6645"/>
    <w:rsid w:val="00FF04B3"/>
    <w:rsid w:val="00FF3F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1"/>
    </o:shapelayout>
  </w:shapeDefaults>
  <w:decimalSymbol w:val="."/>
  <w:listSeparator w:val=","/>
  <w14:docId w14:val="1FA3D9F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8191133">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Presentation.pptm"/><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emf"/><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8" ma:contentTypeDescription="Create a new document." ma:contentTypeScope="" ma:versionID="dca3fb0efc3b45cd54fe2640fa7ce2db">
  <xsd:schema xmlns:xsd="http://www.w3.org/2001/XMLSchema" xmlns:xs="http://www.w3.org/2001/XMLSchema" xmlns:p="http://schemas.microsoft.com/office/2006/metadata/properties" xmlns:ns2="bdd78157-346c-4767-bfdd-352789a5c5f1" targetNamespace="http://schemas.microsoft.com/office/2006/metadata/properties" ma:root="true" ma:fieldsID="1b3760750d5975b661716e5b38b650a0" ns2:_="">
    <xsd:import namespace="bdd78157-346c-4767-bfdd-352789a5c5f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9327E5-92D7-4EEC-AB08-522865C3AA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2521F1-B572-4FFB-BCC9-937EAA4666F2}">
  <ds:schemaRefs>
    <ds:schemaRef ds:uri="http://schemas.microsoft.com/sharepoint/v3/contenttype/forms"/>
  </ds:schemaRefs>
</ds:datastoreItem>
</file>

<file path=customXml/itemProps3.xml><?xml version="1.0" encoding="utf-8"?>
<ds:datastoreItem xmlns:ds="http://schemas.openxmlformats.org/officeDocument/2006/customXml" ds:itemID="{B6989E2E-D625-421F-AA3A-A429EE53C0F7}">
  <ds:schemaRefs>
    <ds:schemaRef ds:uri="http://purl.org/dc/elements/1.1/"/>
    <ds:schemaRef ds:uri="http://schemas.microsoft.com/office/2006/metadata/properties"/>
    <ds:schemaRef ds:uri="http://purl.org/dc/terms/"/>
    <ds:schemaRef ds:uri="bdd78157-346c-4767-bfdd-352789a5c5f1"/>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44F095E6-9FA0-4D66-B34F-7F37EA1C9C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300</Words>
  <Characters>1875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2018-10-29T19:01:00Z</dcterms:created>
  <dcterms:modified xsi:type="dcterms:W3CDTF">2018-11-02T13:35:00Z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